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B1FB6" w14:textId="77777777" w:rsidR="008F54A4" w:rsidRDefault="00DD00FE" w:rsidP="00082DDF">
      <w:pPr>
        <w:spacing w:after="0" w:line="360" w:lineRule="auto"/>
        <w:jc w:val="center"/>
        <w:rPr>
          <w:rFonts w:ascii="Times New Roman" w:eastAsia="Arial Unicode MS" w:hAnsi="Times New Roman" w:cs="Times New Roman"/>
          <w:b/>
          <w:sz w:val="28"/>
          <w:szCs w:val="28"/>
        </w:rPr>
      </w:pPr>
      <w:r>
        <w:rPr>
          <w:rFonts w:ascii="Times New Roman" w:eastAsia="Arial Unicode MS" w:hAnsi="Times New Roman" w:cs="Times New Roman"/>
          <w:b/>
          <w:sz w:val="28"/>
          <w:szCs w:val="28"/>
        </w:rPr>
        <w:t>Соотношение понятий «опа</w:t>
      </w:r>
      <w:r w:rsidR="005A4A3C">
        <w:rPr>
          <w:rFonts w:ascii="Times New Roman" w:eastAsia="Arial Unicode MS" w:hAnsi="Times New Roman" w:cs="Times New Roman"/>
          <w:b/>
          <w:sz w:val="28"/>
          <w:szCs w:val="28"/>
        </w:rPr>
        <w:t>сность», «безопасность», «риск»,</w:t>
      </w:r>
      <w:r w:rsidR="008F54A4">
        <w:rPr>
          <w:rFonts w:ascii="Times New Roman" w:eastAsia="Arial Unicode MS" w:hAnsi="Times New Roman" w:cs="Times New Roman"/>
          <w:b/>
          <w:sz w:val="28"/>
          <w:szCs w:val="28"/>
        </w:rPr>
        <w:t xml:space="preserve"> «угроза»,</w:t>
      </w:r>
      <w:r w:rsidR="005A4A3C">
        <w:rPr>
          <w:rFonts w:ascii="Times New Roman" w:eastAsia="Arial Unicode MS" w:hAnsi="Times New Roman" w:cs="Times New Roman"/>
          <w:b/>
          <w:sz w:val="28"/>
          <w:szCs w:val="28"/>
        </w:rPr>
        <w:t xml:space="preserve"> </w:t>
      </w:r>
      <w:r w:rsidR="008F54A4">
        <w:rPr>
          <w:rFonts w:ascii="Times New Roman" w:eastAsia="Arial Unicode MS" w:hAnsi="Times New Roman" w:cs="Times New Roman"/>
          <w:b/>
          <w:sz w:val="28"/>
          <w:szCs w:val="28"/>
        </w:rPr>
        <w:t>«опасная ситуация», «чрезвычайная ситуация»</w:t>
      </w:r>
    </w:p>
    <w:p w14:paraId="141C40B8" w14:textId="77777777" w:rsidR="008F54A4" w:rsidRDefault="008F54A4" w:rsidP="00082DDF">
      <w:pPr>
        <w:spacing w:after="0" w:line="360" w:lineRule="auto"/>
        <w:jc w:val="both"/>
        <w:rPr>
          <w:rFonts w:ascii="Times New Roman" w:eastAsia="Arial Unicode MS" w:hAnsi="Times New Roman" w:cs="Times New Roman"/>
          <w:b/>
          <w:sz w:val="28"/>
          <w:szCs w:val="28"/>
        </w:rPr>
      </w:pPr>
    </w:p>
    <w:p w14:paraId="1AEB7DC8" w14:textId="77777777" w:rsidR="00DD00FE" w:rsidRDefault="00DD00FE" w:rsidP="00082DDF">
      <w:pPr>
        <w:spacing w:after="0" w:line="360" w:lineRule="auto"/>
        <w:ind w:firstLine="709"/>
        <w:jc w:val="both"/>
        <w:rPr>
          <w:rFonts w:ascii="Times New Roman" w:eastAsia="Arial Unicode MS" w:hAnsi="Times New Roman" w:cs="Times New Roman"/>
          <w:bCs/>
          <w:sz w:val="28"/>
          <w:szCs w:val="28"/>
          <w:shd w:val="clear" w:color="auto" w:fill="FFFFFF"/>
        </w:rPr>
      </w:pPr>
      <w:r>
        <w:rPr>
          <w:rFonts w:ascii="Times New Roman" w:eastAsia="Arial Unicode MS" w:hAnsi="Times New Roman" w:cs="Times New Roman"/>
          <w:bCs/>
          <w:sz w:val="28"/>
          <w:szCs w:val="28"/>
          <w:shd w:val="clear" w:color="auto" w:fill="FFFFFF"/>
        </w:rPr>
        <w:t xml:space="preserve">Совокупность условий и обстоятельств, при которой существует вероятность возникновения несчастного случая, называется </w:t>
      </w:r>
      <w:r>
        <w:rPr>
          <w:rFonts w:ascii="Times New Roman" w:eastAsia="Arial Unicode MS" w:hAnsi="Times New Roman" w:cs="Times New Roman"/>
          <w:b/>
          <w:bCs/>
          <w:sz w:val="28"/>
          <w:szCs w:val="28"/>
          <w:shd w:val="clear" w:color="auto" w:fill="FFFFFF"/>
        </w:rPr>
        <w:t>опасной ситуацией.</w:t>
      </w:r>
      <w:r>
        <w:rPr>
          <w:rFonts w:ascii="Times New Roman" w:eastAsia="Arial Unicode MS" w:hAnsi="Times New Roman" w:cs="Times New Roman"/>
          <w:bCs/>
          <w:sz w:val="28"/>
          <w:szCs w:val="28"/>
          <w:shd w:val="clear" w:color="auto" w:fill="FFFFFF"/>
        </w:rPr>
        <w:t xml:space="preserve"> Опасной также называют ситуацию, при которой возникает угроза жизни и здоровью человека.</w:t>
      </w:r>
    </w:p>
    <w:p w14:paraId="57452F35"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С опасностями человек знаком с момента своего появления на Земле. Вначале это были холод, жара, атмосферные осадки, солнечная радиация, встречи с дикими животными, ядовитыми растениями и насекомыми, стихийные явления природы (землетрясения, извержения вулканов, наводнения, грозы и т. д.) — это </w:t>
      </w:r>
      <w:r>
        <w:rPr>
          <w:rFonts w:ascii="Times New Roman" w:eastAsia="Arial Unicode MS" w:hAnsi="Times New Roman" w:cs="Times New Roman"/>
          <w:b/>
          <w:sz w:val="28"/>
          <w:szCs w:val="28"/>
        </w:rPr>
        <w:t>природные</w:t>
      </w:r>
      <w:r>
        <w:rPr>
          <w:rFonts w:ascii="Times New Roman" w:eastAsia="Arial Unicode MS" w:hAnsi="Times New Roman" w:cs="Times New Roman"/>
          <w:sz w:val="28"/>
          <w:szCs w:val="28"/>
        </w:rPr>
        <w:t xml:space="preserve"> опасности. Они вызывали у древних людей панический ужас, разоряли их жилища, приводили к гибели целых племён. Со временем человек понял сущность этих явлений, но они не перестали представлять для него опасность. И в наши дни мы постоянно узнаём о гибели людей в результате стихийных бедствий, отравлений ядовитыми растениями и грибами, встреч с дикими животными и т. п.</w:t>
      </w:r>
    </w:p>
    <w:p w14:paraId="1430DE05"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С развитием человеческого общества изменялись виды и характер опасностей. К природным опасностям прибавились многочисленные </w:t>
      </w:r>
      <w:r>
        <w:rPr>
          <w:rFonts w:ascii="Times New Roman" w:eastAsia="Arial Unicode MS" w:hAnsi="Times New Roman" w:cs="Times New Roman"/>
          <w:bCs/>
          <w:sz w:val="28"/>
          <w:szCs w:val="28"/>
        </w:rPr>
        <w:t>опасности,</w:t>
      </w:r>
      <w:r>
        <w:rPr>
          <w:rFonts w:ascii="Times New Roman" w:eastAsia="Arial Unicode MS" w:hAnsi="Times New Roman" w:cs="Times New Roman"/>
          <w:sz w:val="28"/>
          <w:szCs w:val="28"/>
        </w:rPr>
        <w:t xml:space="preserve"> рождённые техникой, — это и электрический ток, и электромагнитные поля, и повышенный уровень радиации, и шум, и вибрация и др. </w:t>
      </w:r>
      <w:r>
        <w:rPr>
          <w:rFonts w:ascii="Times New Roman" w:eastAsia="Arial Unicode MS" w:hAnsi="Times New Roman" w:cs="Times New Roman"/>
          <w:b/>
          <w:sz w:val="28"/>
          <w:szCs w:val="28"/>
        </w:rPr>
        <w:t>Техногенные опасности</w:t>
      </w:r>
      <w:r>
        <w:rPr>
          <w:rFonts w:ascii="Times New Roman" w:eastAsia="Arial Unicode MS" w:hAnsi="Times New Roman" w:cs="Times New Roman"/>
          <w:sz w:val="28"/>
          <w:szCs w:val="28"/>
        </w:rPr>
        <w:t>, кроме непосредственного воздействия на человека, могут проявляться в форме аварий технических устройств, пожаров, взрывов и других событий. Люди, попадая в зону действия этих событий, рискуют получить заболевание или травмы различной степени тяжести.</w:t>
      </w:r>
    </w:p>
    <w:p w14:paraId="31C23085"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Наконец, сам человек является носителем и источником опасностей. Он может создать опасные условия для окружающих ошибочными действиями, труднопредсказуемым, зачастую социально опасным </w:t>
      </w:r>
      <w:r>
        <w:rPr>
          <w:rFonts w:ascii="Times New Roman" w:eastAsia="Arial Unicode MS" w:hAnsi="Times New Roman" w:cs="Times New Roman"/>
          <w:sz w:val="28"/>
          <w:szCs w:val="28"/>
        </w:rPr>
        <w:lastRenderedPageBreak/>
        <w:t xml:space="preserve">поведением и т. д. Эти опасности называются </w:t>
      </w:r>
      <w:r>
        <w:rPr>
          <w:rFonts w:ascii="Times New Roman" w:eastAsia="Arial Unicode MS" w:hAnsi="Times New Roman" w:cs="Times New Roman"/>
          <w:b/>
          <w:sz w:val="28"/>
          <w:szCs w:val="28"/>
        </w:rPr>
        <w:t>социальными.</w:t>
      </w:r>
      <w:r>
        <w:rPr>
          <w:rFonts w:ascii="Times New Roman" w:eastAsia="Arial Unicode MS" w:hAnsi="Times New Roman" w:cs="Times New Roman"/>
          <w:sz w:val="28"/>
          <w:szCs w:val="28"/>
        </w:rPr>
        <w:t xml:space="preserve"> Социальные опасности весьма разнообразны и многочисленны. Например, к социальным опасностям относятся противоправное поведение, террор, наркомания, алкоголизм и другие социальные явления, способные нанести ущерб жизни и здоровью людей.</w:t>
      </w:r>
    </w:p>
    <w:p w14:paraId="01CC3BD5"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Однако существование вокруг нас многочисленных опасностей вовсе не означает, что несчастный случай непременно произойдёт. Для этого нужны определённые условия, обстоятельства. Свойство опасностей проявляться только в определённых условиях позволяет говорить о них как о скрытых, потенциальных.</w:t>
      </w:r>
    </w:p>
    <w:p w14:paraId="132001DF"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Количественной мерой опасности является риск. </w:t>
      </w:r>
      <w:r>
        <w:rPr>
          <w:rFonts w:ascii="Times New Roman" w:eastAsia="Arial Unicode MS" w:hAnsi="Times New Roman" w:cs="Times New Roman"/>
          <w:b/>
          <w:sz w:val="28"/>
          <w:szCs w:val="28"/>
        </w:rPr>
        <w:t>Риск</w:t>
      </w:r>
      <w:r>
        <w:rPr>
          <w:rFonts w:ascii="Times New Roman" w:eastAsia="Arial Unicode MS" w:hAnsi="Times New Roman" w:cs="Times New Roman"/>
          <w:sz w:val="28"/>
          <w:szCs w:val="28"/>
        </w:rPr>
        <w:t xml:space="preserve"> — это уровень сочетания вероятности нанесения ущерба и тяжести ущерба. </w:t>
      </w:r>
      <w:r>
        <w:rPr>
          <w:rFonts w:ascii="Times New Roman" w:eastAsia="Arial Unicode MS" w:hAnsi="Times New Roman" w:cs="Times New Roman"/>
          <w:b/>
          <w:sz w:val="28"/>
          <w:szCs w:val="28"/>
        </w:rPr>
        <w:t>Допустимый риск</w:t>
      </w:r>
      <w:r>
        <w:rPr>
          <w:rFonts w:ascii="Times New Roman" w:eastAsia="Arial Unicode MS" w:hAnsi="Times New Roman" w:cs="Times New Roman"/>
          <w:sz w:val="28"/>
          <w:szCs w:val="28"/>
        </w:rPr>
        <w:t xml:space="preserve"> — это риск, который в данной ситуации считается приемлемым. В случае превышения допустимого риска, когда рост опасностей становится неконтролируемым, влечёт за собой материальный ущерб, становясь угрозой для жизни и здоровья людей, ситуация переходит на уровень чрезвычайной.</w:t>
      </w:r>
    </w:p>
    <w:p w14:paraId="4DF470ED"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Специалисты выделяют риск индивидуальный и социальный. Источниками </w:t>
      </w:r>
      <w:r>
        <w:rPr>
          <w:rFonts w:ascii="Times New Roman" w:eastAsia="Arial Unicode MS" w:hAnsi="Times New Roman" w:cs="Times New Roman"/>
          <w:b/>
          <w:sz w:val="28"/>
          <w:szCs w:val="28"/>
        </w:rPr>
        <w:t>индивидуального риска</w:t>
      </w:r>
      <w:r>
        <w:rPr>
          <w:rFonts w:ascii="Times New Roman" w:eastAsia="Arial Unicode MS" w:hAnsi="Times New Roman" w:cs="Times New Roman"/>
          <w:sz w:val="28"/>
          <w:szCs w:val="28"/>
        </w:rPr>
        <w:t xml:space="preserve"> могут быть: автомобильные аварии, уголовные преступления, несчастные случаи, удары молнии и др. </w:t>
      </w:r>
      <w:r>
        <w:rPr>
          <w:rFonts w:ascii="Times New Roman" w:eastAsia="Arial Unicode MS" w:hAnsi="Times New Roman" w:cs="Times New Roman"/>
          <w:b/>
          <w:sz w:val="28"/>
          <w:szCs w:val="28"/>
        </w:rPr>
        <w:t>Социальный риск</w:t>
      </w:r>
      <w:r>
        <w:rPr>
          <w:rFonts w:ascii="Times New Roman" w:eastAsia="Arial Unicode MS" w:hAnsi="Times New Roman" w:cs="Times New Roman"/>
          <w:sz w:val="28"/>
          <w:szCs w:val="28"/>
        </w:rPr>
        <w:t xml:space="preserve"> — это негативное воздействие на группу людей. Его источниками могут выступать технические объекты, вызывающие аварию, эпидемии, стихийные бедствия.</w:t>
      </w:r>
    </w:p>
    <w:p w14:paraId="359D0552"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Существует множество определений этого понятия, каждое из которых по-своему раскрывает природу этого </w:t>
      </w:r>
      <w:r w:rsidR="00790241">
        <w:rPr>
          <w:rFonts w:ascii="Times New Roman" w:eastAsia="Arial Unicode MS" w:hAnsi="Times New Roman" w:cs="Times New Roman"/>
          <w:sz w:val="28"/>
          <w:szCs w:val="28"/>
        </w:rPr>
        <w:t>явления. Так, в С</w:t>
      </w:r>
      <w:r>
        <w:rPr>
          <w:rFonts w:ascii="Times New Roman" w:eastAsia="Arial Unicode MS" w:hAnsi="Times New Roman" w:cs="Times New Roman"/>
          <w:sz w:val="28"/>
          <w:szCs w:val="28"/>
        </w:rPr>
        <w:t>ловаре русского языка С. И. Ожегова сказано: «Безопасность — положение, при котором не угрожает опасность кому-нибудь, чему-нибудь». Безопасность — благоприятное состояние окружающей человека среды, когда снижена возможность возникновения факторов, угрожающих жизни и здоровью человека.</w:t>
      </w:r>
    </w:p>
    <w:p w14:paraId="63E1F0BB"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lastRenderedPageBreak/>
        <w:t xml:space="preserve">В процессе жизнедеятельности человек стремится создать комфортные условия для своего существования. Безопасность жизнедеятельности — система мер, направленных на поддержание комфортных условий жизнедеятельности, </w:t>
      </w:r>
      <w:proofErr w:type="spellStart"/>
      <w:r>
        <w:rPr>
          <w:rFonts w:ascii="Times New Roman" w:eastAsia="Arial Unicode MS" w:hAnsi="Times New Roman" w:cs="Times New Roman"/>
          <w:sz w:val="28"/>
          <w:szCs w:val="28"/>
        </w:rPr>
        <w:t>травмобезопасных</w:t>
      </w:r>
      <w:proofErr w:type="spellEnd"/>
      <w:r>
        <w:rPr>
          <w:rFonts w:ascii="Times New Roman" w:eastAsia="Arial Unicode MS" w:hAnsi="Times New Roman" w:cs="Times New Roman"/>
          <w:sz w:val="28"/>
          <w:szCs w:val="28"/>
        </w:rPr>
        <w:t xml:space="preserve"> условий взаимодействия человека с окружающей средой.</w:t>
      </w:r>
    </w:p>
    <w:p w14:paraId="6DDD1CE2"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Существуют различные виды безопасности — промышленная, экономическая, пожарная, информационная и др. Вопросами безопасности занимаются специалисты. </w:t>
      </w:r>
    </w:p>
    <w:p w14:paraId="56A9F9F8"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Обеспечением безопасности своих граждан занимается государство в лице специально созданных государственных органов. В мирное время вопросами безопасности граждан </w:t>
      </w:r>
      <w:proofErr w:type="gramStart"/>
      <w:r>
        <w:rPr>
          <w:rFonts w:ascii="Times New Roman" w:eastAsia="Arial Unicode MS" w:hAnsi="Times New Roman" w:cs="Times New Roman"/>
          <w:sz w:val="28"/>
          <w:szCs w:val="28"/>
        </w:rPr>
        <w:t>занимается  Министерство</w:t>
      </w:r>
      <w:proofErr w:type="gramEnd"/>
      <w:r>
        <w:rPr>
          <w:rFonts w:ascii="Times New Roman" w:eastAsia="Arial Unicode MS" w:hAnsi="Times New Roman" w:cs="Times New Roman"/>
          <w:sz w:val="28"/>
          <w:szCs w:val="28"/>
        </w:rPr>
        <w:t xml:space="preserve"> РФ по делам гражданской обороны, чрезвычайным ситуациям и ликвидации последствий стихийных бедствий (МЧС России). Управления МЧС действуют в каждом регионе. Их задача — выполнять функции МЧС на данной территории.</w:t>
      </w:r>
    </w:p>
    <w:p w14:paraId="51E78046" w14:textId="77777777" w:rsidR="00DD00FE"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Вопросами борьбы с преступностью и с терроризмом занимаются</w:t>
      </w:r>
      <w:r w:rsidR="00CE654B">
        <w:rPr>
          <w:rFonts w:ascii="Times New Roman" w:eastAsia="Arial Unicode MS" w:hAnsi="Times New Roman" w:cs="Times New Roman"/>
          <w:sz w:val="28"/>
          <w:szCs w:val="28"/>
        </w:rPr>
        <w:t xml:space="preserve"> </w:t>
      </w:r>
      <w:r>
        <w:rPr>
          <w:rFonts w:ascii="Times New Roman" w:eastAsia="Arial Unicode MS" w:hAnsi="Times New Roman" w:cs="Times New Roman"/>
          <w:sz w:val="28"/>
          <w:szCs w:val="28"/>
        </w:rPr>
        <w:t>Министерство внутренних дел (МВД России), Федеральная служба безопасности РФ (ФСБ России). Кроме того, органы ФСБ осуществляют контрразведывательную, разведывательную и пограничную деятельность, а также деятельность по обеспечению информационной безопасности.</w:t>
      </w:r>
    </w:p>
    <w:p w14:paraId="3930EDD3" w14:textId="77777777" w:rsidR="00DD00FE" w:rsidRDefault="00DD00FE" w:rsidP="00082DDF">
      <w:pPr>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 xml:space="preserve">Для того чтобы объединить усилия органов власти Российской Федерации, организаций и граждан России в сфере обеспечения национальной безопасности, Президент Российской Федерации </w:t>
      </w:r>
      <w:r w:rsidR="00CE654B">
        <w:rPr>
          <w:rFonts w:ascii="Times New Roman" w:eastAsiaTheme="minorHAnsi" w:hAnsi="Times New Roman" w:cs="Times New Roman"/>
          <w:sz w:val="28"/>
          <w:szCs w:val="28"/>
          <w:lang w:eastAsia="en-US"/>
        </w:rPr>
        <w:t>у</w:t>
      </w:r>
      <w:r>
        <w:rPr>
          <w:rFonts w:ascii="Times New Roman" w:eastAsiaTheme="minorHAnsi" w:hAnsi="Times New Roman" w:cs="Times New Roman"/>
          <w:sz w:val="28"/>
          <w:szCs w:val="28"/>
          <w:lang w:eastAsia="en-US"/>
        </w:rPr>
        <w:t xml:space="preserve">казом утвердил важный документ — Стратегию национальной безопасности Российской Федерации. В документе говорится о том, что стратегическими целями государственной и общественной безопасности являются защита конституционного строя, суверенитета, государственной и территориальной целостности Российской Федерации, основных прав и свобод человека и гражданина, сохранение гражданского мира, политической и социальной </w:t>
      </w:r>
      <w:r>
        <w:rPr>
          <w:rFonts w:ascii="Times New Roman" w:eastAsiaTheme="minorHAnsi" w:hAnsi="Times New Roman" w:cs="Times New Roman"/>
          <w:sz w:val="28"/>
          <w:szCs w:val="28"/>
          <w:lang w:eastAsia="en-US"/>
        </w:rPr>
        <w:lastRenderedPageBreak/>
        <w:t>стабильности в обществе, защита населения и территорий от чрезвычайных ситуаций природного и техногенного характера.</w:t>
      </w:r>
    </w:p>
    <w:p w14:paraId="25207CD0" w14:textId="77777777" w:rsidR="00790241" w:rsidRDefault="00DD00FE"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Задачами Стратегии являются формирование и поддержание условий, благоприятных для реализации стратегических национальных приоритетов, в число которых входят государственная и общественная безопасность.</w:t>
      </w:r>
    </w:p>
    <w:p w14:paraId="6A610423" w14:textId="77777777" w:rsidR="008F54A4" w:rsidRDefault="008F54A4"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Какой бы деятельностью ни занимался человек, где бы он ни находился, всегда его могут подстерегать опасности. </w:t>
      </w:r>
      <w:r>
        <w:rPr>
          <w:rFonts w:ascii="Times New Roman" w:eastAsia="Arial Unicode MS" w:hAnsi="Times New Roman" w:cs="Times New Roman"/>
          <w:b/>
          <w:sz w:val="28"/>
          <w:szCs w:val="28"/>
        </w:rPr>
        <w:t>Опасность</w:t>
      </w:r>
      <w:r w:rsidR="00790241">
        <w:rPr>
          <w:rFonts w:ascii="Times New Roman" w:eastAsia="Arial Unicode MS" w:hAnsi="Times New Roman" w:cs="Times New Roman"/>
          <w:sz w:val="28"/>
          <w:szCs w:val="28"/>
        </w:rPr>
        <w:t xml:space="preserve"> — это всё</w:t>
      </w:r>
      <w:r>
        <w:rPr>
          <w:rFonts w:ascii="Times New Roman" w:eastAsia="Arial Unicode MS" w:hAnsi="Times New Roman" w:cs="Times New Roman"/>
          <w:sz w:val="28"/>
          <w:szCs w:val="28"/>
        </w:rPr>
        <w:t xml:space="preserve"> то, что, воздействуя на человека, может вызвать его заболевание, травмирование или смерть. Опасности многолики, они носят скрытый, потенциальный характер. Потенциальные опасности проявляются при определённых условиях, которые называются причинами. Знание об опасностях и причинах их проявления позволяет предупредить возникновение опасных ситуаций.</w:t>
      </w:r>
    </w:p>
    <w:p w14:paraId="26E8A4FB" w14:textId="77777777" w:rsidR="00790241" w:rsidRDefault="00790241" w:rsidP="00082DDF">
      <w:pPr>
        <w:spacing w:after="0" w:line="360" w:lineRule="auto"/>
        <w:ind w:firstLine="709"/>
        <w:jc w:val="both"/>
        <w:rPr>
          <w:rFonts w:ascii="Times New Roman" w:eastAsia="Arial Unicode MS" w:hAnsi="Times New Roman" w:cs="Times New Roman"/>
          <w:sz w:val="28"/>
          <w:szCs w:val="28"/>
        </w:rPr>
      </w:pPr>
    </w:p>
    <w:p w14:paraId="460E0B19" w14:textId="77777777" w:rsidR="008F54A4" w:rsidRDefault="00790241"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ЭТО ВАЖНО</w:t>
      </w:r>
    </w:p>
    <w:p w14:paraId="23CC96B9" w14:textId="77777777" w:rsidR="008F54A4" w:rsidRDefault="008F54A4" w:rsidP="00082DDF">
      <w:pPr>
        <w:spacing w:after="0" w:line="360" w:lineRule="auto"/>
        <w:ind w:firstLine="709"/>
        <w:jc w:val="both"/>
        <w:rPr>
          <w:rFonts w:ascii="Times New Roman" w:eastAsia="Arial Unicode MS" w:hAnsi="Times New Roman" w:cs="Times New Roman"/>
          <w:sz w:val="28"/>
          <w:szCs w:val="28"/>
        </w:rPr>
      </w:pPr>
      <w:r w:rsidRPr="002675F7">
        <w:rPr>
          <w:rFonts w:ascii="Times New Roman" w:eastAsia="Arial Unicode MS" w:hAnsi="Times New Roman" w:cs="Times New Roman"/>
          <w:sz w:val="28"/>
          <w:szCs w:val="28"/>
        </w:rPr>
        <w:t>Предвидеть опасность и избежать её гораздо проще, чем с ней бороться, — это главный вывод, который следует хорошо запомнить.</w:t>
      </w:r>
    </w:p>
    <w:p w14:paraId="7ABF0C79" w14:textId="77777777" w:rsidR="008F54A4" w:rsidRDefault="008F54A4" w:rsidP="00082DDF">
      <w:pPr>
        <w:spacing w:after="0" w:line="360" w:lineRule="auto"/>
        <w:ind w:firstLine="709"/>
        <w:jc w:val="both"/>
        <w:rPr>
          <w:rFonts w:ascii="Times New Roman" w:eastAsia="Arial Unicode MS" w:hAnsi="Times New Roman" w:cs="Times New Roman"/>
          <w:sz w:val="28"/>
          <w:szCs w:val="28"/>
        </w:rPr>
      </w:pPr>
    </w:p>
    <w:p w14:paraId="0E4E72EC" w14:textId="77777777" w:rsidR="008F54A4" w:rsidRDefault="008F54A4"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В ситуации, когда рост опасных ситуаций становится неконтролируемым, превышается уровень допустимого риска, когда появляется угроза жизни и здоровью людей, возникает чрезвычайная ситуация.</w:t>
      </w:r>
    </w:p>
    <w:p w14:paraId="729B900A" w14:textId="77777777" w:rsidR="008F54A4" w:rsidRDefault="008F54A4"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b/>
          <w:sz w:val="28"/>
          <w:szCs w:val="28"/>
        </w:rPr>
        <w:t>Чрезвычайные ситуации</w:t>
      </w:r>
      <w:r>
        <w:rPr>
          <w:rFonts w:ascii="Times New Roman" w:eastAsia="Arial Unicode MS" w:hAnsi="Times New Roman" w:cs="Times New Roman"/>
          <w:sz w:val="28"/>
          <w:szCs w:val="28"/>
        </w:rPr>
        <w:t xml:space="preserve"> — это обстановка на определённой территории, сложившаяся в результате аварии, опасного природного явления, катастрофы, распространения заболевания, представляющего опасность для окружающих, стихийного или иного бедствия, которые могут повлечь или повлекли за собой человеческие жертвы, а также ущерб здоровью людей и окружающей среде, значительные материальные потери и нарушение условий жизнедеятельности людей.</w:t>
      </w:r>
    </w:p>
    <w:p w14:paraId="54F1B456" w14:textId="77777777" w:rsidR="008F54A4" w:rsidRDefault="008F54A4"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lastRenderedPageBreak/>
        <w:t>Чрезвычайная ситуация отличается от опасной прежде всего тяжестью последствий. Опасная ситуация не подразумевает, что произошло что-то катастрофическое. Существует риск, возможность, что катастрофа случится. Чрезвычайные ситуации — это уже свершившиеся крупномасштабные опасные ситуации, которые сопровождаются гибелью людей, материальным ущербом.</w:t>
      </w:r>
    </w:p>
    <w:p w14:paraId="57A025E0" w14:textId="77777777" w:rsidR="008F54A4" w:rsidRDefault="008F54A4"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Чрезвычайная ситуация всегда опасна, в то время как опасная ситуация не всегда является чрезвычайной. Например, заболевание человека опасно для него одного, но, если заболевает его семья, окружение, тем более класс и школа или организация, где он работает, это уже чрезвычайная ситуация (возможно пандемия), для ликвидации которой привлекаются специалисты.</w:t>
      </w:r>
    </w:p>
    <w:p w14:paraId="35D9EC06" w14:textId="77777777" w:rsidR="00790241" w:rsidRDefault="00790241" w:rsidP="00082DDF">
      <w:pPr>
        <w:spacing w:after="0" w:line="360" w:lineRule="auto"/>
        <w:ind w:firstLine="709"/>
        <w:jc w:val="both"/>
        <w:rPr>
          <w:rFonts w:ascii="Times New Roman" w:eastAsia="Arial Unicode MS" w:hAnsi="Times New Roman" w:cs="Times New Roman"/>
          <w:b/>
          <w:sz w:val="28"/>
          <w:szCs w:val="28"/>
        </w:rPr>
      </w:pPr>
    </w:p>
    <w:p w14:paraId="0440805E" w14:textId="77777777" w:rsidR="008F54A4" w:rsidRDefault="008F54A4" w:rsidP="00082DDF">
      <w:pPr>
        <w:spacing w:after="0" w:line="360" w:lineRule="auto"/>
        <w:ind w:firstLine="709"/>
        <w:jc w:val="both"/>
        <w:rPr>
          <w:rFonts w:ascii="Times New Roman" w:eastAsia="Arial Unicode MS" w:hAnsi="Times New Roman" w:cs="Times New Roman"/>
          <w:b/>
          <w:sz w:val="28"/>
          <w:szCs w:val="28"/>
        </w:rPr>
      </w:pPr>
      <w:r>
        <w:rPr>
          <w:rFonts w:ascii="Times New Roman" w:eastAsia="Arial Unicode MS" w:hAnsi="Times New Roman" w:cs="Times New Roman"/>
          <w:b/>
          <w:sz w:val="28"/>
          <w:szCs w:val="28"/>
        </w:rPr>
        <w:t>Вопросы и задания</w:t>
      </w:r>
    </w:p>
    <w:p w14:paraId="398955FD" w14:textId="77777777" w:rsidR="00CE654B" w:rsidRPr="005A4A3C" w:rsidRDefault="005A4A3C"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1. </w:t>
      </w:r>
      <w:r w:rsidR="00CE654B" w:rsidRPr="005A4A3C">
        <w:rPr>
          <w:rFonts w:ascii="Times New Roman" w:eastAsia="Arial Unicode MS" w:hAnsi="Times New Roman" w:cs="Times New Roman"/>
          <w:sz w:val="28"/>
          <w:szCs w:val="28"/>
        </w:rPr>
        <w:t>Своими словами</w:t>
      </w:r>
      <w:r w:rsidR="00C93DF7" w:rsidRPr="005A4A3C">
        <w:rPr>
          <w:rFonts w:ascii="Times New Roman" w:eastAsia="Arial Unicode MS" w:hAnsi="Times New Roman" w:cs="Times New Roman"/>
          <w:sz w:val="28"/>
          <w:szCs w:val="28"/>
        </w:rPr>
        <w:t xml:space="preserve"> </w:t>
      </w:r>
      <w:r w:rsidR="00CE654B" w:rsidRPr="005A4A3C">
        <w:rPr>
          <w:rFonts w:ascii="Times New Roman" w:eastAsia="Arial Unicode MS" w:hAnsi="Times New Roman" w:cs="Times New Roman"/>
          <w:sz w:val="28"/>
          <w:szCs w:val="28"/>
        </w:rPr>
        <w:t>объясните взаимосвязь понятий «опасность», «безопасность», «риск»</w:t>
      </w:r>
      <w:r w:rsidR="00C93DF7" w:rsidRPr="005A4A3C">
        <w:rPr>
          <w:rFonts w:ascii="Times New Roman" w:eastAsia="Arial Unicode MS" w:hAnsi="Times New Roman" w:cs="Times New Roman"/>
          <w:sz w:val="28"/>
          <w:szCs w:val="28"/>
        </w:rPr>
        <w:t>.</w:t>
      </w:r>
      <w:r w:rsidR="00CE654B" w:rsidRPr="005A4A3C">
        <w:rPr>
          <w:rFonts w:ascii="Times New Roman" w:eastAsia="Arial Unicode MS" w:hAnsi="Times New Roman" w:cs="Times New Roman"/>
          <w:sz w:val="28"/>
          <w:szCs w:val="28"/>
        </w:rPr>
        <w:t xml:space="preserve"> </w:t>
      </w:r>
    </w:p>
    <w:p w14:paraId="64B49B75" w14:textId="77777777" w:rsidR="00CE654B" w:rsidRPr="005A4A3C" w:rsidRDefault="005A4A3C"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2. </w:t>
      </w:r>
      <w:r w:rsidR="00CE654B" w:rsidRPr="005A4A3C">
        <w:rPr>
          <w:rFonts w:ascii="Times New Roman" w:eastAsia="Arial Unicode MS" w:hAnsi="Times New Roman" w:cs="Times New Roman"/>
          <w:sz w:val="28"/>
          <w:szCs w:val="28"/>
        </w:rPr>
        <w:t xml:space="preserve">Поработайте в Интернете, объясните сущность законов, определяющих меры защиты личности, общества и государства. </w:t>
      </w:r>
    </w:p>
    <w:p w14:paraId="7FBCBB74" w14:textId="77777777" w:rsidR="008F54A4" w:rsidRPr="005A4A3C" w:rsidRDefault="005A4A3C"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3. </w:t>
      </w:r>
      <w:r w:rsidR="008F54A4" w:rsidRPr="005A4A3C">
        <w:rPr>
          <w:rFonts w:ascii="Times New Roman" w:eastAsia="Arial Unicode MS" w:hAnsi="Times New Roman" w:cs="Times New Roman"/>
          <w:sz w:val="28"/>
          <w:szCs w:val="28"/>
        </w:rPr>
        <w:t>Согласны ли вы с утверждением, что чрезвычайная ситуация всегда опасна в отличие от опасности</w:t>
      </w:r>
      <w:r w:rsidR="00790241" w:rsidRPr="005A4A3C">
        <w:rPr>
          <w:rFonts w:ascii="Times New Roman" w:eastAsia="Arial Unicode MS" w:hAnsi="Times New Roman" w:cs="Times New Roman"/>
          <w:sz w:val="28"/>
          <w:szCs w:val="28"/>
        </w:rPr>
        <w:t xml:space="preserve">, которая не всегда чрезвычайна? </w:t>
      </w:r>
      <w:r w:rsidR="008F54A4" w:rsidRPr="005A4A3C">
        <w:rPr>
          <w:rFonts w:ascii="Times New Roman" w:eastAsia="Arial Unicode MS" w:hAnsi="Times New Roman" w:cs="Times New Roman"/>
          <w:sz w:val="28"/>
          <w:szCs w:val="28"/>
        </w:rPr>
        <w:t>Обоснуйте свой ответ.</w:t>
      </w:r>
    </w:p>
    <w:p w14:paraId="06705D2F" w14:textId="26A20610" w:rsidR="008F54A4" w:rsidRDefault="005A4A3C" w:rsidP="00082DDF">
      <w:pPr>
        <w:spacing w:after="0" w:line="360" w:lineRule="auto"/>
        <w:ind w:firstLine="709"/>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4. </w:t>
      </w:r>
      <w:r w:rsidR="008F54A4" w:rsidRPr="005A4A3C">
        <w:rPr>
          <w:rFonts w:ascii="Times New Roman" w:eastAsia="Arial Unicode MS" w:hAnsi="Times New Roman" w:cs="Times New Roman"/>
          <w:sz w:val="28"/>
          <w:szCs w:val="28"/>
        </w:rPr>
        <w:t>Приведите примеры опасных и чрезвычайных ситу</w:t>
      </w:r>
      <w:r w:rsidR="00790241" w:rsidRPr="005A4A3C">
        <w:rPr>
          <w:rFonts w:ascii="Times New Roman" w:eastAsia="Arial Unicode MS" w:hAnsi="Times New Roman" w:cs="Times New Roman"/>
          <w:sz w:val="28"/>
          <w:szCs w:val="28"/>
        </w:rPr>
        <w:t>аций. Опишите, в чём их сходство</w:t>
      </w:r>
      <w:r w:rsidR="008F54A4" w:rsidRPr="005A4A3C">
        <w:rPr>
          <w:rFonts w:ascii="Times New Roman" w:eastAsia="Arial Unicode MS" w:hAnsi="Times New Roman" w:cs="Times New Roman"/>
          <w:sz w:val="28"/>
          <w:szCs w:val="28"/>
        </w:rPr>
        <w:t xml:space="preserve"> и различие.</w:t>
      </w:r>
    </w:p>
    <w:p w14:paraId="30CF5527" w14:textId="1D027BA2" w:rsidR="00835675" w:rsidRDefault="00835675" w:rsidP="00082DDF">
      <w:pPr>
        <w:spacing w:after="0" w:line="360" w:lineRule="auto"/>
        <w:ind w:firstLine="709"/>
        <w:jc w:val="both"/>
        <w:rPr>
          <w:rFonts w:ascii="Times New Roman" w:eastAsia="Arial Unicode MS" w:hAnsi="Times New Roman" w:cs="Times New Roman"/>
          <w:sz w:val="28"/>
          <w:szCs w:val="28"/>
        </w:rPr>
      </w:pPr>
    </w:p>
    <w:p w14:paraId="034DADC1" w14:textId="560F658E" w:rsidR="00835675" w:rsidRDefault="00835675" w:rsidP="00082DDF">
      <w:pPr>
        <w:spacing w:after="0" w:line="360" w:lineRule="auto"/>
        <w:ind w:firstLine="709"/>
        <w:jc w:val="both"/>
        <w:rPr>
          <w:rFonts w:ascii="Times New Roman" w:eastAsia="Arial Unicode MS" w:hAnsi="Times New Roman" w:cs="Times New Roman"/>
          <w:sz w:val="28"/>
          <w:szCs w:val="28"/>
        </w:rPr>
      </w:pPr>
    </w:p>
    <w:p w14:paraId="27B7EB61" w14:textId="55CDBD35" w:rsidR="00835675" w:rsidRDefault="00835675" w:rsidP="00082DDF">
      <w:pPr>
        <w:spacing w:after="0" w:line="360" w:lineRule="auto"/>
        <w:ind w:firstLine="709"/>
        <w:jc w:val="both"/>
        <w:rPr>
          <w:rFonts w:ascii="Times New Roman" w:eastAsia="Arial Unicode MS" w:hAnsi="Times New Roman" w:cs="Times New Roman"/>
          <w:sz w:val="28"/>
          <w:szCs w:val="28"/>
        </w:rPr>
      </w:pPr>
    </w:p>
    <w:p w14:paraId="50E07358" w14:textId="4DB5CFAF" w:rsidR="00835675" w:rsidRDefault="00835675" w:rsidP="00082DDF">
      <w:pPr>
        <w:spacing w:after="0" w:line="360" w:lineRule="auto"/>
        <w:ind w:firstLine="709"/>
        <w:jc w:val="both"/>
        <w:rPr>
          <w:rFonts w:ascii="Times New Roman" w:eastAsia="Arial Unicode MS" w:hAnsi="Times New Roman" w:cs="Times New Roman"/>
          <w:sz w:val="28"/>
          <w:szCs w:val="28"/>
        </w:rPr>
      </w:pPr>
    </w:p>
    <w:p w14:paraId="52ED48CF" w14:textId="740F1E0A" w:rsidR="00835675" w:rsidRDefault="00835675" w:rsidP="00082DDF">
      <w:pPr>
        <w:spacing w:after="0" w:line="360" w:lineRule="auto"/>
        <w:ind w:firstLine="709"/>
        <w:jc w:val="both"/>
        <w:rPr>
          <w:rFonts w:ascii="Times New Roman" w:eastAsia="Arial Unicode MS" w:hAnsi="Times New Roman" w:cs="Times New Roman"/>
          <w:sz w:val="28"/>
          <w:szCs w:val="28"/>
        </w:rPr>
      </w:pPr>
    </w:p>
    <w:p w14:paraId="0300549B" w14:textId="3EBA723C" w:rsidR="00835675" w:rsidRDefault="00835675" w:rsidP="00082DDF">
      <w:pPr>
        <w:spacing w:after="0" w:line="360" w:lineRule="auto"/>
        <w:ind w:firstLine="709"/>
        <w:jc w:val="both"/>
        <w:rPr>
          <w:rFonts w:ascii="Times New Roman" w:eastAsia="Arial Unicode MS" w:hAnsi="Times New Roman" w:cs="Times New Roman"/>
          <w:sz w:val="28"/>
          <w:szCs w:val="28"/>
        </w:rPr>
      </w:pPr>
    </w:p>
    <w:p w14:paraId="590D6610" w14:textId="72116B3F" w:rsidR="00835675" w:rsidRDefault="00835675" w:rsidP="00082DDF">
      <w:pPr>
        <w:spacing w:after="0" w:line="360" w:lineRule="auto"/>
        <w:jc w:val="both"/>
        <w:rPr>
          <w:rFonts w:ascii="Times New Roman" w:eastAsia="Arial Unicode MS" w:hAnsi="Times New Roman" w:cs="Times New Roman"/>
          <w:sz w:val="28"/>
          <w:szCs w:val="28"/>
        </w:rPr>
      </w:pPr>
    </w:p>
    <w:p w14:paraId="4ECA5D31" w14:textId="77777777" w:rsidR="00835675" w:rsidRPr="00835675" w:rsidRDefault="00835675" w:rsidP="00082DDF">
      <w:pPr>
        <w:spacing w:after="0" w:line="360" w:lineRule="auto"/>
        <w:ind w:left="57" w:firstLine="709"/>
        <w:jc w:val="center"/>
        <w:rPr>
          <w:rFonts w:ascii="Times New Roman" w:eastAsiaTheme="minorHAnsi" w:hAnsi="Times New Roman" w:cs="Times New Roman"/>
          <w:b/>
          <w:bCs/>
          <w:color w:val="000000" w:themeColor="text1"/>
          <w:sz w:val="28"/>
          <w:szCs w:val="28"/>
          <w:shd w:val="clear" w:color="auto" w:fill="FFFFFF"/>
          <w:lang w:eastAsia="en-US"/>
        </w:rPr>
      </w:pPr>
      <w:r w:rsidRPr="00835675">
        <w:rPr>
          <w:rFonts w:ascii="Times New Roman" w:eastAsiaTheme="minorHAnsi" w:hAnsi="Times New Roman" w:cs="Times New Roman"/>
          <w:b/>
          <w:bCs/>
          <w:color w:val="000000" w:themeColor="text1"/>
          <w:sz w:val="28"/>
          <w:szCs w:val="28"/>
          <w:shd w:val="clear" w:color="auto" w:fill="FFFFFF"/>
          <w:lang w:eastAsia="en-US"/>
        </w:rPr>
        <w:lastRenderedPageBreak/>
        <w:t>Понятия «виктимность», «</w:t>
      </w:r>
      <w:proofErr w:type="spellStart"/>
      <w:r w:rsidRPr="00835675">
        <w:rPr>
          <w:rFonts w:ascii="Times New Roman" w:eastAsiaTheme="minorHAnsi" w:hAnsi="Times New Roman" w:cs="Times New Roman"/>
          <w:b/>
          <w:bCs/>
          <w:color w:val="000000" w:themeColor="text1"/>
          <w:sz w:val="28"/>
          <w:szCs w:val="28"/>
          <w:shd w:val="clear" w:color="auto" w:fill="FFFFFF"/>
          <w:lang w:eastAsia="en-US"/>
        </w:rPr>
        <w:t>виктимное</w:t>
      </w:r>
      <w:proofErr w:type="spellEnd"/>
      <w:r w:rsidRPr="00835675">
        <w:rPr>
          <w:rFonts w:ascii="Times New Roman" w:eastAsiaTheme="minorHAnsi" w:hAnsi="Times New Roman" w:cs="Times New Roman"/>
          <w:b/>
          <w:bCs/>
          <w:color w:val="000000" w:themeColor="text1"/>
          <w:sz w:val="28"/>
          <w:szCs w:val="28"/>
          <w:shd w:val="clear" w:color="auto" w:fill="FFFFFF"/>
          <w:lang w:eastAsia="en-US"/>
        </w:rPr>
        <w:t xml:space="preserve"> поведение», «безопасное поведение».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Риск-ориентированное мышление как основа обеспечения безопасности. Риск-ориентированный подход к обеспечению безопасности личности, общества, государства</w:t>
      </w:r>
    </w:p>
    <w:p w14:paraId="446600E5" w14:textId="77777777" w:rsidR="00835675" w:rsidRPr="00835675" w:rsidRDefault="00835675" w:rsidP="00082DDF">
      <w:pPr>
        <w:spacing w:after="0" w:line="360" w:lineRule="auto"/>
        <w:ind w:left="57" w:firstLine="709"/>
        <w:jc w:val="both"/>
        <w:rPr>
          <w:rFonts w:ascii="Times New Roman" w:eastAsiaTheme="minorHAnsi" w:hAnsi="Times New Roman" w:cs="Times New Roman"/>
          <w:b/>
          <w:bCs/>
          <w:color w:val="000000" w:themeColor="text1"/>
          <w:sz w:val="28"/>
          <w:szCs w:val="28"/>
          <w:shd w:val="clear" w:color="auto" w:fill="FFFFFF"/>
          <w:lang w:eastAsia="en-US"/>
        </w:rPr>
      </w:pPr>
    </w:p>
    <w:p w14:paraId="183D3C7E" w14:textId="77777777" w:rsidR="00835675" w:rsidRPr="00835675" w:rsidRDefault="00835675" w:rsidP="00082DDF">
      <w:pPr>
        <w:spacing w:after="0" w:line="360" w:lineRule="auto"/>
        <w:ind w:left="57" w:firstLine="709"/>
        <w:jc w:val="both"/>
        <w:rPr>
          <w:rFonts w:ascii="Times New Roman" w:eastAsiaTheme="minorHAnsi" w:hAnsi="Times New Roman" w:cs="Times New Roman"/>
          <w:color w:val="000000" w:themeColor="text1"/>
          <w:sz w:val="28"/>
          <w:szCs w:val="28"/>
          <w:shd w:val="clear" w:color="auto" w:fill="FFFFFF"/>
          <w:lang w:eastAsia="en-US"/>
        </w:rPr>
      </w:pPr>
      <w:r w:rsidRPr="00835675">
        <w:rPr>
          <w:rFonts w:ascii="Times New Roman" w:eastAsiaTheme="minorHAnsi" w:hAnsi="Times New Roman" w:cs="Times New Roman"/>
          <w:b/>
          <w:bCs/>
          <w:color w:val="000000" w:themeColor="text1"/>
          <w:sz w:val="28"/>
          <w:szCs w:val="28"/>
          <w:shd w:val="clear" w:color="auto" w:fill="FFFFFF"/>
          <w:lang w:eastAsia="en-US"/>
        </w:rPr>
        <w:t>Виктимность</w:t>
      </w:r>
      <w:r w:rsidRPr="00835675">
        <w:rPr>
          <w:rFonts w:ascii="Times New Roman" w:eastAsiaTheme="minorHAnsi" w:hAnsi="Times New Roman" w:cs="Times New Roman"/>
          <w:color w:val="000000" w:themeColor="text1"/>
          <w:sz w:val="28"/>
          <w:szCs w:val="28"/>
          <w:shd w:val="clear" w:color="auto" w:fill="FFFFFF"/>
          <w:lang w:eastAsia="en-US"/>
        </w:rPr>
        <w:t xml:space="preserve"> (от лат. </w:t>
      </w:r>
      <w:proofErr w:type="spellStart"/>
      <w:r w:rsidRPr="00835675">
        <w:rPr>
          <w:rFonts w:ascii="Times New Roman" w:eastAsiaTheme="minorHAnsi" w:hAnsi="Times New Roman" w:cs="Times New Roman"/>
          <w:i/>
          <w:color w:val="000000" w:themeColor="text1"/>
          <w:sz w:val="28"/>
          <w:szCs w:val="28"/>
          <w:shd w:val="clear" w:color="auto" w:fill="FFFFFF"/>
          <w:lang w:eastAsia="en-US"/>
        </w:rPr>
        <w:t>victima</w:t>
      </w:r>
      <w:proofErr w:type="spellEnd"/>
      <w:r w:rsidRPr="00835675">
        <w:rPr>
          <w:rFonts w:ascii="Times New Roman" w:eastAsiaTheme="minorHAnsi" w:hAnsi="Times New Roman" w:cs="Times New Roman"/>
          <w:color w:val="000000" w:themeColor="text1"/>
          <w:sz w:val="28"/>
          <w:szCs w:val="28"/>
          <w:shd w:val="clear" w:color="auto" w:fill="FFFFFF"/>
          <w:lang w:eastAsia="en-US"/>
        </w:rPr>
        <w:t xml:space="preserve"> — жертва) – это устойчивое свойство личности становиться жертвой обстоятельств.</w:t>
      </w:r>
    </w:p>
    <w:p w14:paraId="00466573" w14:textId="77777777" w:rsidR="00835675" w:rsidRPr="00835675" w:rsidRDefault="00835675" w:rsidP="00082DDF">
      <w:pPr>
        <w:spacing w:after="0" w:line="360" w:lineRule="auto"/>
        <w:ind w:left="57" w:firstLine="709"/>
        <w:jc w:val="both"/>
        <w:rPr>
          <w:rFonts w:ascii="Times New Roman" w:eastAsiaTheme="minorHAnsi" w:hAnsi="Times New Roman" w:cs="Times New Roman"/>
          <w:color w:val="000000" w:themeColor="text1"/>
          <w:sz w:val="28"/>
          <w:szCs w:val="28"/>
          <w:shd w:val="clear" w:color="auto" w:fill="FFFFFF"/>
          <w:lang w:eastAsia="en-US"/>
        </w:rPr>
      </w:pPr>
      <w:proofErr w:type="spellStart"/>
      <w:r w:rsidRPr="00835675">
        <w:rPr>
          <w:rFonts w:ascii="Times New Roman" w:eastAsiaTheme="minorHAnsi" w:hAnsi="Times New Roman" w:cs="Times New Roman"/>
          <w:color w:val="000000" w:themeColor="text1"/>
          <w:spacing w:val="5"/>
          <w:sz w:val="28"/>
          <w:szCs w:val="28"/>
          <w:shd w:val="clear" w:color="auto" w:fill="FFFFFF"/>
          <w:lang w:eastAsia="en-US"/>
        </w:rPr>
        <w:t>Виктимное</w:t>
      </w:r>
      <w:proofErr w:type="spellEnd"/>
      <w:r w:rsidRPr="00835675">
        <w:rPr>
          <w:rFonts w:ascii="Times New Roman" w:eastAsiaTheme="minorHAnsi" w:hAnsi="Times New Roman" w:cs="Times New Roman"/>
          <w:color w:val="000000" w:themeColor="text1"/>
          <w:spacing w:val="5"/>
          <w:sz w:val="28"/>
          <w:szCs w:val="28"/>
          <w:shd w:val="clear" w:color="auto" w:fill="FFFFFF"/>
          <w:lang w:eastAsia="en-US"/>
        </w:rPr>
        <w:t xml:space="preserve"> поведение характеризуется рядом признаков. Такие люди склонны постоянно жалеть себя, наговаривать, преувеличивать количество проблем в жизни. Критику </w:t>
      </w:r>
      <w:proofErr w:type="spellStart"/>
      <w:r w:rsidRPr="00835675">
        <w:rPr>
          <w:rFonts w:ascii="Times New Roman" w:eastAsiaTheme="minorHAnsi" w:hAnsi="Times New Roman" w:cs="Times New Roman"/>
          <w:color w:val="000000" w:themeColor="text1"/>
          <w:spacing w:val="5"/>
          <w:sz w:val="28"/>
          <w:szCs w:val="28"/>
          <w:shd w:val="clear" w:color="auto" w:fill="FFFFFF"/>
          <w:lang w:eastAsia="en-US"/>
        </w:rPr>
        <w:t>виктимная</w:t>
      </w:r>
      <w:proofErr w:type="spellEnd"/>
      <w:r w:rsidRPr="00835675">
        <w:rPr>
          <w:rFonts w:ascii="Times New Roman" w:eastAsiaTheme="minorHAnsi" w:hAnsi="Times New Roman" w:cs="Times New Roman"/>
          <w:color w:val="000000" w:themeColor="text1"/>
          <w:spacing w:val="5"/>
          <w:sz w:val="28"/>
          <w:szCs w:val="28"/>
          <w:shd w:val="clear" w:color="auto" w:fill="FFFFFF"/>
          <w:lang w:eastAsia="en-US"/>
        </w:rPr>
        <w:t xml:space="preserve"> личность воспринимает как личное оскорбление и несправедливость.</w:t>
      </w:r>
    </w:p>
    <w:p w14:paraId="27AE9EAE" w14:textId="77777777" w:rsidR="00835675" w:rsidRPr="00835675" w:rsidRDefault="00835675" w:rsidP="00082DDF">
      <w:pPr>
        <w:spacing w:after="0" w:line="360" w:lineRule="auto"/>
        <w:ind w:left="57" w:firstLine="709"/>
        <w:jc w:val="both"/>
        <w:rPr>
          <w:rFonts w:ascii="Times New Roman" w:eastAsiaTheme="minorHAnsi" w:hAnsi="Times New Roman" w:cs="Times New Roman"/>
          <w:color w:val="000000" w:themeColor="text1"/>
          <w:sz w:val="28"/>
          <w:szCs w:val="28"/>
          <w:shd w:val="clear" w:color="auto" w:fill="FFFFFF"/>
          <w:lang w:eastAsia="en-US"/>
        </w:rPr>
      </w:pPr>
      <w:proofErr w:type="spellStart"/>
      <w:r w:rsidRPr="00835675">
        <w:rPr>
          <w:rFonts w:ascii="Times New Roman" w:eastAsiaTheme="minorHAnsi" w:hAnsi="Times New Roman" w:cs="Times New Roman"/>
          <w:color w:val="000000" w:themeColor="text1"/>
          <w:sz w:val="28"/>
          <w:szCs w:val="28"/>
          <w:shd w:val="clear" w:color="auto" w:fill="FFFFFF"/>
          <w:lang w:eastAsia="en-US"/>
        </w:rPr>
        <w:t>Виктимное</w:t>
      </w:r>
      <w:proofErr w:type="spellEnd"/>
      <w:r w:rsidRPr="00835675">
        <w:rPr>
          <w:rFonts w:ascii="Times New Roman" w:eastAsiaTheme="minorHAnsi" w:hAnsi="Times New Roman" w:cs="Times New Roman"/>
          <w:color w:val="000000" w:themeColor="text1"/>
          <w:sz w:val="28"/>
          <w:szCs w:val="28"/>
          <w:shd w:val="clear" w:color="auto" w:fill="FFFFFF"/>
          <w:lang w:eastAsia="en-US"/>
        </w:rPr>
        <w:t xml:space="preserve"> поведение проявляется в различных формах. Можно выделить социальную виктимность, когда человек постоянно чувствует себя неуспешным, испытывает проблемы с общением. Эмоциональная виктимность проявляется, например, в постоянном переживании подавленности.</w:t>
      </w:r>
    </w:p>
    <w:p w14:paraId="710A5200" w14:textId="77777777" w:rsidR="00835675" w:rsidRPr="00835675" w:rsidRDefault="00835675" w:rsidP="00082DDF">
      <w:pPr>
        <w:autoSpaceDE w:val="0"/>
        <w:autoSpaceDN w:val="0"/>
        <w:adjustRightInd w:val="0"/>
        <w:spacing w:after="0" w:line="360" w:lineRule="auto"/>
        <w:ind w:left="57" w:firstLine="709"/>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color w:val="000000" w:themeColor="text1"/>
          <w:sz w:val="28"/>
          <w:szCs w:val="28"/>
          <w:lang w:eastAsia="en-US"/>
        </w:rPr>
        <w:t>Для того чтобы наши усилия по обеспечению безопасности были эффективными и приносили результат, важно помнить, что заботиться о безопасности нужно постоянно, а не только в какие-то отдельные моменты времени. Основа того, что мы называем культурой безопасности, – в сложившемся стиле поведения.</w:t>
      </w:r>
    </w:p>
    <w:p w14:paraId="33F8BB98" w14:textId="77777777" w:rsidR="00835675" w:rsidRPr="00835675" w:rsidRDefault="00835675" w:rsidP="00082DDF">
      <w:pPr>
        <w:autoSpaceDE w:val="0"/>
        <w:autoSpaceDN w:val="0"/>
        <w:adjustRightInd w:val="0"/>
        <w:spacing w:after="0" w:line="360" w:lineRule="auto"/>
        <w:ind w:left="57" w:firstLine="709"/>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color w:val="000000" w:themeColor="text1"/>
          <w:sz w:val="28"/>
          <w:szCs w:val="28"/>
          <w:lang w:eastAsia="en-US"/>
        </w:rPr>
        <w:t>В криминологии и психологии есть термин «</w:t>
      </w:r>
      <w:r w:rsidRPr="00835675">
        <w:rPr>
          <w:rFonts w:ascii="Times New Roman" w:eastAsia="FranklinGothicMediumITC-Regular" w:hAnsi="Times New Roman" w:cs="Times New Roman"/>
          <w:color w:val="000000" w:themeColor="text1"/>
          <w:sz w:val="28"/>
          <w:szCs w:val="28"/>
          <w:lang w:eastAsia="en-US"/>
        </w:rPr>
        <w:t>виктимность»</w:t>
      </w:r>
      <w:r w:rsidRPr="00835675">
        <w:rPr>
          <w:rFonts w:ascii="Times New Roman" w:eastAsiaTheme="minorHAnsi" w:hAnsi="Times New Roman" w:cs="Times New Roman"/>
          <w:color w:val="000000" w:themeColor="text1"/>
          <w:sz w:val="28"/>
          <w:szCs w:val="28"/>
          <w:lang w:eastAsia="en-US"/>
        </w:rPr>
        <w:t xml:space="preserve">, обозначающий склонность человека стать жертвой преступления или попасть в ситуацию, угрожающую его жизни, здоровью, благополучию, связанную с его физическими, психофизиологическими, психологическими характеристиками, особенностями его социальной коммуникации. </w:t>
      </w:r>
      <w:r w:rsidRPr="00835675">
        <w:rPr>
          <w:rFonts w:ascii="Times New Roman" w:eastAsiaTheme="minorHAnsi" w:hAnsi="Times New Roman" w:cs="Times New Roman"/>
          <w:color w:val="000000" w:themeColor="text1"/>
          <w:sz w:val="28"/>
          <w:szCs w:val="28"/>
          <w:lang w:eastAsia="en-US"/>
        </w:rPr>
        <w:lastRenderedPageBreak/>
        <w:t xml:space="preserve">Некоторые специалисты говорят о </w:t>
      </w:r>
      <w:proofErr w:type="spellStart"/>
      <w:r w:rsidRPr="00835675">
        <w:rPr>
          <w:rFonts w:ascii="Times New Roman" w:eastAsiaTheme="minorHAnsi" w:hAnsi="Times New Roman" w:cs="Times New Roman"/>
          <w:color w:val="000000" w:themeColor="text1"/>
          <w:sz w:val="28"/>
          <w:szCs w:val="28"/>
          <w:lang w:eastAsia="en-US"/>
        </w:rPr>
        <w:t>виктимном</w:t>
      </w:r>
      <w:proofErr w:type="spellEnd"/>
      <w:r w:rsidRPr="00835675">
        <w:rPr>
          <w:rFonts w:ascii="Times New Roman" w:eastAsiaTheme="minorHAnsi" w:hAnsi="Times New Roman" w:cs="Times New Roman"/>
          <w:color w:val="000000" w:themeColor="text1"/>
          <w:sz w:val="28"/>
          <w:szCs w:val="28"/>
          <w:lang w:eastAsia="en-US"/>
        </w:rPr>
        <w:t xml:space="preserve"> поведении, которое часто противопоставляют безопасному поведению. Другими словами, наше поведение влияет на те события, которые с нами происходят.</w:t>
      </w:r>
    </w:p>
    <w:p w14:paraId="684177C7" w14:textId="77777777" w:rsidR="00835675" w:rsidRPr="00835675" w:rsidRDefault="00835675" w:rsidP="00082DDF">
      <w:pPr>
        <w:autoSpaceDE w:val="0"/>
        <w:autoSpaceDN w:val="0"/>
        <w:adjustRightInd w:val="0"/>
        <w:spacing w:after="0" w:line="360" w:lineRule="auto"/>
        <w:ind w:left="57" w:firstLine="709"/>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i/>
          <w:color w:val="000000" w:themeColor="text1"/>
          <w:sz w:val="28"/>
          <w:szCs w:val="28"/>
          <w:lang w:eastAsia="en-US"/>
        </w:rPr>
        <w:t xml:space="preserve">Действия, позволяющие предвидеть опасности. </w:t>
      </w:r>
      <w:r w:rsidRPr="00835675">
        <w:rPr>
          <w:rFonts w:ascii="Times New Roman" w:eastAsiaTheme="minorHAnsi" w:hAnsi="Times New Roman" w:cs="Times New Roman"/>
          <w:color w:val="000000" w:themeColor="text1"/>
          <w:sz w:val="28"/>
          <w:szCs w:val="28"/>
          <w:lang w:eastAsia="en-US"/>
        </w:rPr>
        <w:t>За способностью предвидеть опасности стоит умение оценивать риски. Оценка рисков предполагает информацию, насколько вероятно то или иное негативное событие. Получить эту информацию можно, располагая собственным опытом. Накапливать этот опыт помогает подражание известному поведению. Помимо опыта предвидеть события помогают знания.</w:t>
      </w:r>
    </w:p>
    <w:p w14:paraId="329D0B06" w14:textId="77777777" w:rsidR="00835675" w:rsidRPr="00835675" w:rsidRDefault="00835675" w:rsidP="00082DDF">
      <w:pPr>
        <w:autoSpaceDE w:val="0"/>
        <w:autoSpaceDN w:val="0"/>
        <w:adjustRightInd w:val="0"/>
        <w:spacing w:after="0" w:line="360" w:lineRule="auto"/>
        <w:ind w:left="57" w:firstLine="709"/>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color w:val="000000" w:themeColor="text1"/>
          <w:sz w:val="28"/>
          <w:szCs w:val="28"/>
          <w:lang w:eastAsia="en-US"/>
        </w:rPr>
        <w:t>Для того чтобы избежать опасности, требуются специальные усилия. Чем более непривычные, особенные, сложные обстоятельства нового дела, тем больше времени и усилий требуется на подготовку. Например, при посещении нового общественного места — торгового центра, кинотеатра или музея — хорошим решением будет ознакомиться с основными и запасными выходами, путями эвакуации (это займёт всего несколько минут), а для подготовки к тому, чтобы оказаться в новом для всего человечества месте — космическом пространстве, потребовалось несколько лет.</w:t>
      </w:r>
    </w:p>
    <w:p w14:paraId="4DBCB713" w14:textId="77777777" w:rsidR="00835675" w:rsidRPr="00835675" w:rsidRDefault="00835675" w:rsidP="00082DDF">
      <w:pPr>
        <w:autoSpaceDE w:val="0"/>
        <w:autoSpaceDN w:val="0"/>
        <w:adjustRightInd w:val="0"/>
        <w:spacing w:after="0" w:line="360" w:lineRule="auto"/>
        <w:ind w:left="57" w:firstLine="709"/>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color w:val="000000" w:themeColor="text1"/>
          <w:sz w:val="28"/>
          <w:szCs w:val="28"/>
          <w:lang w:eastAsia="en-US"/>
        </w:rPr>
        <w:t xml:space="preserve">Осваивая </w:t>
      </w:r>
      <w:proofErr w:type="gramStart"/>
      <w:r w:rsidRPr="00835675">
        <w:rPr>
          <w:rFonts w:ascii="Times New Roman" w:eastAsiaTheme="minorHAnsi" w:hAnsi="Times New Roman" w:cs="Times New Roman"/>
          <w:color w:val="000000" w:themeColor="text1"/>
          <w:sz w:val="28"/>
          <w:szCs w:val="28"/>
          <w:lang w:eastAsia="en-US"/>
        </w:rPr>
        <w:t>безопасное поведение</w:t>
      </w:r>
      <w:proofErr w:type="gramEnd"/>
      <w:r w:rsidRPr="00835675">
        <w:rPr>
          <w:rFonts w:ascii="Times New Roman" w:eastAsiaTheme="minorHAnsi" w:hAnsi="Times New Roman" w:cs="Times New Roman"/>
          <w:color w:val="000000" w:themeColor="text1"/>
          <w:sz w:val="28"/>
          <w:szCs w:val="28"/>
          <w:lang w:eastAsia="en-US"/>
        </w:rPr>
        <w:t xml:space="preserve"> необходимо не только выучить правила, но и выработать риск-ориентированное мышление как способ решать задачи, связанные с прогнозированием ситуации, снижением уровня опасности.</w:t>
      </w:r>
    </w:p>
    <w:p w14:paraId="5BC84232" w14:textId="77777777" w:rsidR="00835675" w:rsidRPr="00835675" w:rsidRDefault="00835675" w:rsidP="00082DDF">
      <w:pPr>
        <w:autoSpaceDE w:val="0"/>
        <w:autoSpaceDN w:val="0"/>
        <w:adjustRightInd w:val="0"/>
        <w:spacing w:after="0" w:line="360" w:lineRule="auto"/>
        <w:ind w:left="57" w:firstLine="709"/>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color w:val="000000" w:themeColor="text1"/>
          <w:sz w:val="28"/>
          <w:szCs w:val="28"/>
          <w:lang w:eastAsia="en-US"/>
        </w:rPr>
        <w:t>Риск-ориентированный подход используется в организации защиты от опасностей на уровне государства. Он активно внедряется в деятельности контрольно-надзорных органов. Выделяют шесть категорий риска – от чрезвычайно высокого до низкого.</w:t>
      </w:r>
    </w:p>
    <w:p w14:paraId="2CA06064" w14:textId="77777777" w:rsidR="00835675" w:rsidRPr="00835675" w:rsidRDefault="00835675" w:rsidP="00082DDF">
      <w:pPr>
        <w:autoSpaceDE w:val="0"/>
        <w:autoSpaceDN w:val="0"/>
        <w:adjustRightInd w:val="0"/>
        <w:spacing w:after="0" w:line="360" w:lineRule="auto"/>
        <w:ind w:left="57" w:firstLine="709"/>
        <w:jc w:val="both"/>
        <w:rPr>
          <w:rFonts w:ascii="Times New Roman" w:eastAsiaTheme="minorHAnsi" w:hAnsi="Times New Roman" w:cs="Times New Roman"/>
          <w:b/>
          <w:color w:val="000000" w:themeColor="text1"/>
          <w:sz w:val="28"/>
          <w:szCs w:val="28"/>
          <w:lang w:eastAsia="en-US"/>
        </w:rPr>
      </w:pPr>
    </w:p>
    <w:p w14:paraId="1F9EA935" w14:textId="77777777" w:rsidR="00835675" w:rsidRPr="00835675" w:rsidRDefault="00835675" w:rsidP="00082DDF">
      <w:pPr>
        <w:autoSpaceDE w:val="0"/>
        <w:autoSpaceDN w:val="0"/>
        <w:adjustRightInd w:val="0"/>
        <w:spacing w:after="0" w:line="360" w:lineRule="auto"/>
        <w:ind w:left="57" w:firstLine="709"/>
        <w:jc w:val="both"/>
        <w:rPr>
          <w:rFonts w:ascii="Times New Roman" w:eastAsiaTheme="minorHAnsi" w:hAnsi="Times New Roman" w:cs="Times New Roman"/>
          <w:b/>
          <w:color w:val="000000" w:themeColor="text1"/>
          <w:sz w:val="28"/>
          <w:szCs w:val="28"/>
          <w:lang w:eastAsia="en-US"/>
        </w:rPr>
      </w:pPr>
      <w:r w:rsidRPr="00835675">
        <w:rPr>
          <w:rFonts w:ascii="Times New Roman" w:eastAsiaTheme="minorHAnsi" w:hAnsi="Times New Roman" w:cs="Times New Roman"/>
          <w:b/>
          <w:color w:val="000000" w:themeColor="text1"/>
          <w:sz w:val="28"/>
          <w:szCs w:val="28"/>
          <w:lang w:eastAsia="en-US"/>
        </w:rPr>
        <w:t>Вопросы и задания</w:t>
      </w:r>
    </w:p>
    <w:p w14:paraId="24CE17AB" w14:textId="77777777" w:rsidR="00835675" w:rsidRPr="00835675" w:rsidRDefault="00835675" w:rsidP="00082DDF">
      <w:pPr>
        <w:autoSpaceDE w:val="0"/>
        <w:autoSpaceDN w:val="0"/>
        <w:adjustRightInd w:val="0"/>
        <w:spacing w:after="0" w:line="360" w:lineRule="auto"/>
        <w:ind w:left="766"/>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color w:val="000000" w:themeColor="text1"/>
          <w:sz w:val="28"/>
          <w:szCs w:val="28"/>
          <w:lang w:eastAsia="en-US"/>
        </w:rPr>
        <w:t>1. Как вы определите понятие «виктимность»?</w:t>
      </w:r>
    </w:p>
    <w:p w14:paraId="116EC48E" w14:textId="77777777" w:rsidR="00835675" w:rsidRPr="00835675" w:rsidRDefault="00835675" w:rsidP="00082DDF">
      <w:pPr>
        <w:autoSpaceDE w:val="0"/>
        <w:autoSpaceDN w:val="0"/>
        <w:adjustRightInd w:val="0"/>
        <w:spacing w:after="0" w:line="360" w:lineRule="auto"/>
        <w:ind w:left="766"/>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color w:val="000000" w:themeColor="text1"/>
          <w:sz w:val="28"/>
          <w:szCs w:val="28"/>
          <w:lang w:eastAsia="en-US"/>
        </w:rPr>
        <w:lastRenderedPageBreak/>
        <w:t xml:space="preserve">2. Почему </w:t>
      </w:r>
      <w:proofErr w:type="spellStart"/>
      <w:r w:rsidRPr="00835675">
        <w:rPr>
          <w:rFonts w:ascii="Times New Roman" w:eastAsiaTheme="minorHAnsi" w:hAnsi="Times New Roman" w:cs="Times New Roman"/>
          <w:color w:val="000000" w:themeColor="text1"/>
          <w:sz w:val="28"/>
          <w:szCs w:val="28"/>
          <w:lang w:eastAsia="en-US"/>
        </w:rPr>
        <w:t>виктимное</w:t>
      </w:r>
      <w:proofErr w:type="spellEnd"/>
      <w:r w:rsidRPr="00835675">
        <w:rPr>
          <w:rFonts w:ascii="Times New Roman" w:eastAsiaTheme="minorHAnsi" w:hAnsi="Times New Roman" w:cs="Times New Roman"/>
          <w:color w:val="000000" w:themeColor="text1"/>
          <w:sz w:val="28"/>
          <w:szCs w:val="28"/>
          <w:lang w:eastAsia="en-US"/>
        </w:rPr>
        <w:t xml:space="preserve"> поведение противопоставляют безопасному поведению?</w:t>
      </w:r>
    </w:p>
    <w:p w14:paraId="61772F5C" w14:textId="77777777" w:rsidR="00835675" w:rsidRPr="00835675" w:rsidRDefault="00835675" w:rsidP="00082DDF">
      <w:pPr>
        <w:autoSpaceDE w:val="0"/>
        <w:autoSpaceDN w:val="0"/>
        <w:adjustRightInd w:val="0"/>
        <w:spacing w:after="0" w:line="360" w:lineRule="auto"/>
        <w:ind w:left="766"/>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color w:val="000000" w:themeColor="text1"/>
          <w:sz w:val="28"/>
          <w:szCs w:val="28"/>
          <w:lang w:eastAsia="en-US"/>
        </w:rPr>
        <w:t>3. Какие действия помогают предвидеть или избежать опасности?</w:t>
      </w:r>
    </w:p>
    <w:p w14:paraId="3460C9F8" w14:textId="77777777" w:rsidR="00835675" w:rsidRPr="00835675" w:rsidRDefault="00835675" w:rsidP="00082DDF">
      <w:pPr>
        <w:autoSpaceDE w:val="0"/>
        <w:autoSpaceDN w:val="0"/>
        <w:adjustRightInd w:val="0"/>
        <w:spacing w:after="0" w:line="360" w:lineRule="auto"/>
        <w:ind w:left="766"/>
        <w:jc w:val="both"/>
        <w:rPr>
          <w:rFonts w:ascii="Times New Roman" w:eastAsiaTheme="minorHAnsi" w:hAnsi="Times New Roman" w:cs="Times New Roman"/>
          <w:color w:val="000000" w:themeColor="text1"/>
          <w:sz w:val="28"/>
          <w:szCs w:val="28"/>
          <w:lang w:eastAsia="en-US"/>
        </w:rPr>
      </w:pPr>
      <w:r w:rsidRPr="00835675">
        <w:rPr>
          <w:rFonts w:ascii="Times New Roman" w:eastAsiaTheme="minorHAnsi" w:hAnsi="Times New Roman" w:cs="Times New Roman"/>
          <w:color w:val="000000" w:themeColor="text1"/>
          <w:sz w:val="28"/>
          <w:szCs w:val="28"/>
          <w:lang w:eastAsia="en-US"/>
        </w:rPr>
        <w:t>4. Как вы понимаете риск-ориентированное мышление и риск-ориентированный подход к проблеме безопасности?</w:t>
      </w:r>
    </w:p>
    <w:p w14:paraId="214C3E42" w14:textId="77777777" w:rsidR="00835675" w:rsidRPr="005A4A3C" w:rsidRDefault="00835675" w:rsidP="00082DDF">
      <w:pPr>
        <w:spacing w:after="0" w:line="360" w:lineRule="auto"/>
        <w:ind w:firstLine="709"/>
        <w:jc w:val="both"/>
        <w:rPr>
          <w:rFonts w:ascii="Times New Roman" w:eastAsia="Arial Unicode MS" w:hAnsi="Times New Roman" w:cs="Times New Roman"/>
          <w:sz w:val="28"/>
          <w:szCs w:val="28"/>
        </w:rPr>
      </w:pPr>
    </w:p>
    <w:sectPr w:rsidR="00835675" w:rsidRPr="005A4A3C" w:rsidSect="00102805">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D92F0" w14:textId="77777777" w:rsidR="00F8297E" w:rsidRDefault="00F8297E" w:rsidP="00773BE5">
      <w:pPr>
        <w:spacing w:after="0" w:line="240" w:lineRule="auto"/>
      </w:pPr>
      <w:r>
        <w:separator/>
      </w:r>
    </w:p>
  </w:endnote>
  <w:endnote w:type="continuationSeparator" w:id="0">
    <w:p w14:paraId="67933F85" w14:textId="77777777" w:rsidR="00F8297E" w:rsidRDefault="00F8297E" w:rsidP="00773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GothicMediumITC-Regular">
    <w:altName w:val="Malgun Gothic"/>
    <w:panose1 w:val="00000000000000000000"/>
    <w:charset w:val="81"/>
    <w:family w:val="swiss"/>
    <w:notTrueType/>
    <w:pitch w:val="default"/>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5A4BD" w14:textId="77777777" w:rsidR="00773BE5" w:rsidRDefault="00773BE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8EBA1" w14:textId="77777777" w:rsidR="00773BE5" w:rsidRDefault="00773BE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D5AF2" w14:textId="77777777" w:rsidR="00773BE5" w:rsidRDefault="00773BE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D0A54" w14:textId="77777777" w:rsidR="00F8297E" w:rsidRDefault="00F8297E" w:rsidP="00773BE5">
      <w:pPr>
        <w:spacing w:after="0" w:line="240" w:lineRule="auto"/>
      </w:pPr>
      <w:r>
        <w:separator/>
      </w:r>
    </w:p>
  </w:footnote>
  <w:footnote w:type="continuationSeparator" w:id="0">
    <w:p w14:paraId="5DDB4F7C" w14:textId="77777777" w:rsidR="00F8297E" w:rsidRDefault="00F8297E" w:rsidP="00773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3C4A2" w14:textId="77777777" w:rsidR="00773BE5" w:rsidRDefault="00773BE5">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Calibri" w:hAnsi="Times New Roman" w:cs="Times New Roman"/>
        <w:color w:val="7F7F7F" w:themeColor="text1" w:themeTint="80"/>
        <w:lang w:eastAsia="en-US"/>
      </w:rPr>
      <w:alias w:val="Название"/>
      <w:tag w:val=""/>
      <w:id w:val="1116400235"/>
      <w:placeholder>
        <w:docPart w:val="C8842A93C4F847E09CBFCE8BF6BB3417"/>
      </w:placeholder>
      <w:dataBinding w:prefixMappings="xmlns:ns0='http://purl.org/dc/elements/1.1/' xmlns:ns1='http://schemas.openxmlformats.org/package/2006/metadata/core-properties' " w:xpath="/ns1:coreProperties[1]/ns0:title[1]" w:storeItemID="{6C3C8BC8-F283-45AE-878A-BAB7291924A1}"/>
      <w:text/>
    </w:sdtPr>
    <w:sdtEndPr/>
    <w:sdtContent>
      <w:p w14:paraId="4ADF38DB" w14:textId="3FAAD96E" w:rsidR="00773BE5" w:rsidRDefault="00773BE5">
        <w:pPr>
          <w:pStyle w:val="a4"/>
          <w:tabs>
            <w:tab w:val="clear" w:pos="4677"/>
            <w:tab w:val="clear" w:pos="9355"/>
          </w:tabs>
          <w:jc w:val="right"/>
          <w:rPr>
            <w:color w:val="7F7F7F" w:themeColor="text1" w:themeTint="80"/>
          </w:rPr>
        </w:pPr>
        <w:r w:rsidRPr="00773BE5">
          <w:rPr>
            <w:rFonts w:ascii="Times New Roman" w:eastAsia="Calibri" w:hAnsi="Times New Roman" w:cs="Times New Roman"/>
            <w:color w:val="7F7F7F" w:themeColor="text1" w:themeTint="80"/>
            <w:lang w:eastAsia="en-US"/>
          </w:rPr>
          <w:t xml:space="preserve">ОБЗР 10-11 класс. Дополнительный материал к уроку № </w:t>
        </w:r>
        <w:r>
          <w:rPr>
            <w:rFonts w:ascii="Times New Roman" w:eastAsia="Calibri" w:hAnsi="Times New Roman" w:cs="Times New Roman"/>
            <w:color w:val="7F7F7F" w:themeColor="text1" w:themeTint="80"/>
            <w:lang w:eastAsia="en-US"/>
          </w:rPr>
          <w:t>25</w:t>
        </w:r>
        <w:r w:rsidRPr="00773BE5">
          <w:rPr>
            <w:rFonts w:ascii="Times New Roman" w:eastAsia="Calibri" w:hAnsi="Times New Roman" w:cs="Times New Roman"/>
            <w:color w:val="7F7F7F" w:themeColor="text1" w:themeTint="80"/>
            <w:lang w:eastAsia="en-US"/>
          </w:rPr>
          <w:t>, правообладатель - АО "Издательство "Просвещение"</w:t>
        </w:r>
      </w:p>
    </w:sdtContent>
  </w:sdt>
  <w:p w14:paraId="389E0665" w14:textId="77777777" w:rsidR="00773BE5" w:rsidRDefault="00773B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CB9F9" w14:textId="77777777" w:rsidR="00773BE5" w:rsidRDefault="00773B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D23D8"/>
    <w:multiLevelType w:val="hybridMultilevel"/>
    <w:tmpl w:val="5DFCE292"/>
    <w:lvl w:ilvl="0" w:tplc="A3CC645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453E2B8B"/>
    <w:multiLevelType w:val="hybridMultilevel"/>
    <w:tmpl w:val="E2F21884"/>
    <w:lvl w:ilvl="0" w:tplc="37088ABC">
      <w:start w:val="1"/>
      <w:numFmt w:val="decimal"/>
      <w:lvlText w:val="%1."/>
      <w:lvlJc w:val="left"/>
      <w:pPr>
        <w:ind w:left="1099" w:hanging="39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1697"/>
    <w:rsid w:val="00082DDF"/>
    <w:rsid w:val="00102805"/>
    <w:rsid w:val="001C5898"/>
    <w:rsid w:val="002675F7"/>
    <w:rsid w:val="003054AD"/>
    <w:rsid w:val="003D7DA1"/>
    <w:rsid w:val="005A4A3C"/>
    <w:rsid w:val="00671697"/>
    <w:rsid w:val="00773BE5"/>
    <w:rsid w:val="00790241"/>
    <w:rsid w:val="00835675"/>
    <w:rsid w:val="0087458B"/>
    <w:rsid w:val="008F54A4"/>
    <w:rsid w:val="009D7CC7"/>
    <w:rsid w:val="00B04813"/>
    <w:rsid w:val="00C93DF7"/>
    <w:rsid w:val="00CE654B"/>
    <w:rsid w:val="00D25D78"/>
    <w:rsid w:val="00DD00FE"/>
    <w:rsid w:val="00F829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9D90"/>
  <w15:docId w15:val="{7FFC31A5-8FD5-4A2B-BFC7-6288808B9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00F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0FE"/>
    <w:pPr>
      <w:ind w:left="720"/>
      <w:contextualSpacing/>
    </w:pPr>
  </w:style>
  <w:style w:type="paragraph" w:styleId="a4">
    <w:name w:val="header"/>
    <w:basedOn w:val="a"/>
    <w:link w:val="a5"/>
    <w:uiPriority w:val="99"/>
    <w:unhideWhenUsed/>
    <w:rsid w:val="00773B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73BE5"/>
    <w:rPr>
      <w:rFonts w:eastAsiaTheme="minorEastAsia"/>
      <w:lang w:eastAsia="ru-RU"/>
    </w:rPr>
  </w:style>
  <w:style w:type="paragraph" w:styleId="a6">
    <w:name w:val="footer"/>
    <w:basedOn w:val="a"/>
    <w:link w:val="a7"/>
    <w:uiPriority w:val="99"/>
    <w:unhideWhenUsed/>
    <w:rsid w:val="00773B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73BE5"/>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6977965">
      <w:bodyDiv w:val="1"/>
      <w:marLeft w:val="0"/>
      <w:marRight w:val="0"/>
      <w:marTop w:val="0"/>
      <w:marBottom w:val="0"/>
      <w:divBdr>
        <w:top w:val="none" w:sz="0" w:space="0" w:color="auto"/>
        <w:left w:val="none" w:sz="0" w:space="0" w:color="auto"/>
        <w:bottom w:val="none" w:sz="0" w:space="0" w:color="auto"/>
        <w:right w:val="none" w:sz="0" w:space="0" w:color="auto"/>
      </w:divBdr>
    </w:div>
    <w:div w:id="185087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8842A93C4F847E09CBFCE8BF6BB3417"/>
        <w:category>
          <w:name w:val="Общие"/>
          <w:gallery w:val="placeholder"/>
        </w:category>
        <w:types>
          <w:type w:val="bbPlcHdr"/>
        </w:types>
        <w:behaviors>
          <w:behavior w:val="content"/>
        </w:behaviors>
        <w:guid w:val="{9224CE9C-2587-4E17-8C05-A4A10E6534D2}"/>
      </w:docPartPr>
      <w:docPartBody>
        <w:p w:rsidR="006D2CC8" w:rsidRDefault="0059677D" w:rsidP="0059677D">
          <w:pPr>
            <w:pStyle w:val="C8842A93C4F847E09CBFCE8BF6BB3417"/>
          </w:pPr>
          <w:r>
            <w:rPr>
              <w:color w:val="7F7F7F" w:themeColor="text1" w:themeTint="80"/>
            </w:rPr>
            <w:t>[Заголовок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GothicMediumITC-Regular">
    <w:altName w:val="Malgun Gothic"/>
    <w:panose1 w:val="00000000000000000000"/>
    <w:charset w:val="81"/>
    <w:family w:val="swiss"/>
    <w:notTrueType/>
    <w:pitch w:val="default"/>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77D"/>
    <w:rsid w:val="0059677D"/>
    <w:rsid w:val="006D2CC8"/>
    <w:rsid w:val="007E23E8"/>
    <w:rsid w:val="00F861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8842A93C4F847E09CBFCE8BF6BB3417">
    <w:name w:val="C8842A93C4F847E09CBFCE8BF6BB3417"/>
    <w:rsid w:val="00596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8</Pages>
  <Words>1704</Words>
  <Characters>9715</Characters>
  <Application>Microsoft Office Word</Application>
  <DocSecurity>0</DocSecurity>
  <Lines>80</Lines>
  <Paragraphs>22</Paragraphs>
  <ScaleCrop>false</ScaleCrop>
  <Company/>
  <LinksUpToDate>false</LinksUpToDate>
  <CharactersWithSpaces>11397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ОБЗР 10-11 класс. Дополнительный материал к уроку № 25, правообладатель - АО "Издательство "Просвещение"</dc:title>
  <dc:subject/>
  <dc:creator>Льняная Лариса Ивановна</dc:creator>
  <cp:keywords/>
  <dc:description/>
  <cp:lastModifiedBy>Пользователь</cp:lastModifiedBy>
  <cp:revision>17</cp:revision>
  <dcterms:created xsi:type="dcterms:W3CDTF">2024-07-18T10:23:00Z</dcterms:created>
  <dcterms:modified xsi:type="dcterms:W3CDTF">2026-08-26T08:13:00Z</dcterms:modified>
</cp:coreProperties>
</file>